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6F3" w:rsidRDefault="003446F3" w:rsidP="003446F3">
      <w:pPr>
        <w:pStyle w:val="a6"/>
      </w:pPr>
    </w:p>
    <w:p w:rsidR="003446F3" w:rsidRDefault="003446F3" w:rsidP="003446F3">
      <w:pPr>
        <w:pStyle w:val="a6"/>
      </w:pPr>
    </w:p>
    <w:p w:rsidR="003446F3" w:rsidRDefault="003446F3" w:rsidP="003446F3">
      <w:pPr>
        <w:pStyle w:val="a6"/>
      </w:pPr>
    </w:p>
    <w:p w:rsidR="003446F3" w:rsidRPr="003C6461" w:rsidRDefault="003C6461" w:rsidP="003C6461">
      <w:pPr>
        <w:pStyle w:val="a6"/>
        <w:tabs>
          <w:tab w:val="left" w:pos="190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96"/>
          <w:szCs w:val="96"/>
        </w:rPr>
        <w:tab/>
      </w:r>
    </w:p>
    <w:p w:rsidR="003C6461" w:rsidRDefault="003C6461" w:rsidP="003C6461">
      <w:pPr>
        <w:pStyle w:val="1"/>
        <w:jc w:val="center"/>
        <w:rPr>
          <w:color w:val="000000"/>
        </w:rPr>
      </w:pPr>
      <w:r>
        <w:rPr>
          <w:color w:val="000000"/>
        </w:rPr>
        <w:t>Приказ Минкультуры Саратовской области от 18.05.2016 N 01-11/265 "Об утверждении Положения о "Народном" ("Образцовом") коллективе" самодеятельного художественного творчества Саратовской области""</w:t>
      </w:r>
    </w:p>
    <w:p w:rsidR="003C6461" w:rsidRDefault="003C6461" w:rsidP="003C6461">
      <w:pPr>
        <w:jc w:val="right"/>
        <w:rPr>
          <w:b/>
          <w:bCs/>
          <w:color w:val="84610C"/>
          <w:sz w:val="27"/>
          <w:szCs w:val="27"/>
        </w:rPr>
      </w:pPr>
      <w:r>
        <w:rPr>
          <w:b/>
          <w:bCs/>
          <w:color w:val="84610C"/>
          <w:sz w:val="27"/>
          <w:szCs w:val="27"/>
        </w:rPr>
        <w:t>Текст документа по состоянию на июль 2016 года</w:t>
      </w:r>
    </w:p>
    <w:p w:rsidR="003C6461" w:rsidRDefault="003C6461" w:rsidP="003C6461">
      <w:pPr>
        <w:shd w:val="clear" w:color="auto" w:fill="41658B"/>
        <w:spacing w:line="0" w:lineRule="auto"/>
        <w:rPr>
          <w:color w:val="FFFFFF"/>
          <w:sz w:val="2"/>
          <w:szCs w:val="2"/>
        </w:rPr>
      </w:pPr>
      <w:r>
        <w:rPr>
          <w:color w:val="FFFFFF"/>
          <w:sz w:val="18"/>
          <w:szCs w:val="18"/>
        </w:rPr>
        <w:t>1</w:t>
      </w:r>
    </w:p>
    <w:p w:rsidR="003C6461" w:rsidRDefault="003C6461" w:rsidP="003C6461">
      <w:pPr>
        <w:shd w:val="clear" w:color="auto" w:fill="F4960F"/>
        <w:spacing w:line="0" w:lineRule="auto"/>
        <w:rPr>
          <w:color w:val="FFFFFF"/>
          <w:sz w:val="2"/>
          <w:szCs w:val="2"/>
        </w:rPr>
      </w:pPr>
      <w:r>
        <w:rPr>
          <w:color w:val="FFFFFF"/>
          <w:sz w:val="18"/>
          <w:szCs w:val="18"/>
        </w:rPr>
        <w:t>0</w:t>
      </w:r>
    </w:p>
    <w:p w:rsidR="003C6461" w:rsidRDefault="003C6461" w:rsidP="003C6461">
      <w:pPr>
        <w:shd w:val="clear" w:color="auto" w:fill="39579A"/>
        <w:spacing w:line="0" w:lineRule="auto"/>
        <w:rPr>
          <w:color w:val="FFFFFF"/>
          <w:sz w:val="2"/>
          <w:szCs w:val="2"/>
        </w:rPr>
      </w:pPr>
      <w:r>
        <w:rPr>
          <w:color w:val="FFFFFF"/>
          <w:sz w:val="18"/>
          <w:szCs w:val="18"/>
        </w:rPr>
        <w:t>0</w:t>
      </w:r>
    </w:p>
    <w:p w:rsidR="003C6461" w:rsidRDefault="003C6461" w:rsidP="003C6461">
      <w:pPr>
        <w:spacing w:line="0" w:lineRule="auto"/>
        <w:rPr>
          <w:color w:val="000000"/>
          <w:sz w:val="2"/>
          <w:szCs w:val="2"/>
        </w:rPr>
      </w:pPr>
      <w:r>
        <w:rPr>
          <w:rStyle w:val="pluso-counter"/>
          <w:b/>
          <w:bCs/>
          <w:color w:val="707070"/>
          <w:sz w:val="2"/>
          <w:szCs w:val="2"/>
          <w:shd w:val="clear" w:color="auto" w:fill="EAEAEB"/>
        </w:rPr>
        <w:t>1</w:t>
      </w:r>
    </w:p>
    <w:p w:rsidR="003C6461" w:rsidRDefault="003C6461" w:rsidP="003C6461">
      <w:pPr>
        <w:spacing w:line="240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целях совершенствования деятельности "Народных" ("Образцовых") коллективов" самодеятельного художественного творчества Саратовской области, упорядочения механизма присвоения, подтверждения и снятия звания, на основании Положения о министерстве культуры Саратовской области, утвержденного постановлением Правительства области от 24 марта 2006 года N 84-П, приказываю: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Утвердить Положение о "Народном ("Образцовом") коллективе" самодеятельного художественного творчества Саратовской области согласно приложению.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ГАУК "Саратовский областной центр народного творчества имени Л.А. Руслановой" (Зимин В.И.) обеспечить своевременное представление документов для присвоения, подтверждения и снятия звания "Народный ("Образцовый") коллектив" самодеятельного художественного творчества Саратовской области.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Отделу организационной работы и информационных технологий (Курбатова Л.В.) разместить приказ на официальном сайте в информационно-телекоммуникационной сети Интернет и направить в министерство информации и печати области </w:t>
      </w:r>
      <w:proofErr w:type="gramStart"/>
      <w:r>
        <w:rPr>
          <w:color w:val="000000"/>
          <w:sz w:val="27"/>
          <w:szCs w:val="27"/>
        </w:rPr>
        <w:t>для</w:t>
      </w:r>
      <w:proofErr w:type="gramEnd"/>
      <w:r>
        <w:rPr>
          <w:color w:val="000000"/>
          <w:sz w:val="27"/>
          <w:szCs w:val="27"/>
        </w:rPr>
        <w:t xml:space="preserve"> официального опубликования.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 Признать утратившим силу приказ министерства культуры области от 30 сентября 2009 года N 01-05/262 "О Положении о "Народном" ("Образцовом") самодеятельном коллективе" </w:t>
      </w:r>
      <w:proofErr w:type="spellStart"/>
      <w:r>
        <w:rPr>
          <w:color w:val="000000"/>
          <w:sz w:val="27"/>
          <w:szCs w:val="27"/>
        </w:rPr>
        <w:t>культурно-досугового</w:t>
      </w:r>
      <w:proofErr w:type="spellEnd"/>
      <w:r>
        <w:rPr>
          <w:color w:val="000000"/>
          <w:sz w:val="27"/>
          <w:szCs w:val="27"/>
        </w:rPr>
        <w:t xml:space="preserve"> и образовательного учреждения Саратовской области".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 </w:t>
      </w:r>
      <w:proofErr w:type="gramStart"/>
      <w:r>
        <w:rPr>
          <w:color w:val="000000"/>
          <w:sz w:val="27"/>
          <w:szCs w:val="27"/>
        </w:rPr>
        <w:t>Контроль за</w:t>
      </w:r>
      <w:proofErr w:type="gramEnd"/>
      <w:r>
        <w:rPr>
          <w:color w:val="000000"/>
          <w:sz w:val="27"/>
          <w:szCs w:val="27"/>
        </w:rPr>
        <w:t xml:space="preserve"> исполнением настоящего приказа возложить на заместителя министра культуры области </w:t>
      </w:r>
      <w:proofErr w:type="spellStart"/>
      <w:r>
        <w:rPr>
          <w:color w:val="000000"/>
          <w:sz w:val="27"/>
          <w:szCs w:val="27"/>
        </w:rPr>
        <w:t>Баркетова</w:t>
      </w:r>
      <w:proofErr w:type="spellEnd"/>
      <w:r>
        <w:rPr>
          <w:color w:val="000000"/>
          <w:sz w:val="27"/>
          <w:szCs w:val="27"/>
        </w:rPr>
        <w:t xml:space="preserve"> В.А.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Министр С.В.КРАСНОЩЕКОВА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Приложение к приказу министерства культуры Саратовской области от 18 мая 2016 г. N 01-11/265</w:t>
      </w:r>
    </w:p>
    <w:p w:rsidR="003C6461" w:rsidRDefault="003C6461" w:rsidP="003C6461">
      <w:pPr>
        <w:rPr>
          <w:sz w:val="24"/>
          <w:szCs w:val="24"/>
        </w:rPr>
      </w:pPr>
      <w:r>
        <w:rPr>
          <w:color w:val="000000"/>
          <w:sz w:val="27"/>
          <w:szCs w:val="27"/>
        </w:rPr>
        <w:br/>
      </w:r>
    </w:p>
    <w:p w:rsidR="003C6461" w:rsidRDefault="003C6461" w:rsidP="003C6461">
      <w:pPr>
        <w:pStyle w:val="3"/>
        <w:jc w:val="center"/>
        <w:rPr>
          <w:color w:val="000000"/>
        </w:rPr>
      </w:pPr>
      <w:r>
        <w:rPr>
          <w:color w:val="000000"/>
        </w:rPr>
        <w:t>ПОЛОЖЕНИЕ</w:t>
      </w:r>
    </w:p>
    <w:p w:rsidR="003C6461" w:rsidRDefault="003C6461" w:rsidP="003C6461">
      <w:pPr>
        <w:pStyle w:val="3"/>
        <w:jc w:val="center"/>
        <w:rPr>
          <w:color w:val="000000"/>
        </w:rPr>
      </w:pPr>
      <w:r>
        <w:rPr>
          <w:color w:val="000000"/>
        </w:rPr>
        <w:t>О "НАРОДНОМ ("ОБРАЗЦОВОМ") КОЛЛЕКТИВЕ" САМОДЕЯТЕЛЬНОГО ХУДОЖЕСТВЕННОГО ТВОРЧЕСТВА САРАТОВСКОЙ ОБЛАСТИ</w:t>
      </w:r>
    </w:p>
    <w:p w:rsidR="003C6461" w:rsidRDefault="003C6461" w:rsidP="003C6461"/>
    <w:p w:rsidR="003C6461" w:rsidRDefault="003C6461" w:rsidP="003C6461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Общие положения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1.1. Настоящее Положение о "Народном ("Образцовом") коллективе" самодеятельного художественного творчества Саратовской области (далее - Положение) разработано в соответствии с Законом Российской Федерации от 9 октября 1992 года N 3612-1 "Основы законодательства Российской Федерации о культуре".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1.2. Положение распространяется на коллективы самодеятельного художественного творчества </w:t>
      </w:r>
      <w:proofErr w:type="spellStart"/>
      <w:r>
        <w:rPr>
          <w:color w:val="000000"/>
          <w:sz w:val="27"/>
          <w:szCs w:val="27"/>
        </w:rPr>
        <w:t>культурно-досуговых</w:t>
      </w:r>
      <w:proofErr w:type="spellEnd"/>
      <w:r>
        <w:rPr>
          <w:color w:val="000000"/>
          <w:sz w:val="27"/>
          <w:szCs w:val="27"/>
        </w:rPr>
        <w:t>, образовательных учреждений, организаций и учреждений Саратовской области независимо от организационно-правовых форм и форм собственности.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Условия и порядок присвоения, подтверждения и снятия звания "Народный ("Образцовый") коллектив"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2.1. "Народный ("Образцовый") коллектив" - это постоянно действующее добровольное объединение людей, основанное на общности интересов, запросов, потребностей в занятиях любительским художественным творчеством и совместной творческой деятельности, способствующее развитию дарований его участников, достижению ими высоких художественных результатов в свободное от основной работы или учебного процесса время, культурному обслуживанию и эстетическому воспитанию населения.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2.2. </w:t>
      </w:r>
      <w:proofErr w:type="gramStart"/>
      <w:r>
        <w:rPr>
          <w:color w:val="000000"/>
          <w:sz w:val="27"/>
          <w:szCs w:val="27"/>
        </w:rPr>
        <w:t>Звание "Народный ("Образцовый") коллектив" присваивается коллективам художественной самодеятельности, работающим в течение 3 лет с момента их создания, достигшим высокого художественного уровня в своей творческой, исполнительской деятельности, регулярно участвующими являющимся победителями областных, региональных, всероссийских, международных фестивалей, смотров и конкурсов, учредителями которых являются государственные и муниципальные органы управления, учреждения, организации.</w:t>
      </w:r>
      <w:proofErr w:type="gramEnd"/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2.3. </w:t>
      </w:r>
      <w:proofErr w:type="gramStart"/>
      <w:r>
        <w:rPr>
          <w:color w:val="000000"/>
          <w:sz w:val="27"/>
          <w:szCs w:val="27"/>
        </w:rPr>
        <w:t>Звание "Народный ("Образцовый") коллектив" присваивается коллективам исполнительского жанра: театральным, музыкальным, эстрадным, хоровым, вокальным, фольклорным, хореографическим, цирковым коллективам учреждений культуры Саратовской области.</w:t>
      </w:r>
      <w:proofErr w:type="gramEnd"/>
      <w:r>
        <w:rPr>
          <w:color w:val="000000"/>
          <w:sz w:val="27"/>
          <w:szCs w:val="27"/>
        </w:rPr>
        <w:t xml:space="preserve"> Коллективам изобразительного, декоративно-прикладного, кино-, фото-, видеоискусства присваивается звание "Народная студия".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2.4. Звание "Народный ("Образцовый") коллектив" присваивается творческим коллективам учреждений культуры Саратовской области.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2.5. Коллективам образовательных учреждений, организаций и учреждений Саратовской области других организационно-правовых форм и форм собственности присваивается звание "Образцовый коллектив" самодеятельного художественного творчества Саратовской области.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2.6. Обязательным условием, отличающим творческий коллектив, претендующий на присвоение звания, является наличие коллектива-спутника. Для взрослых коллективов (кроме ветеранских коллективов) - детская группа, в которой получают навыки творческого мастерства, для детских коллективов группа, в которой проходят обучение вновь принятые участники.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Целью коллектива-спутника является обеспечение преемственности творческих традиций коллектива.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2.7. Для выдвижения коллектива на соискание звания "Народный ("Образцовый") коллектив" органы управления культурой администраций соответствующих муниципальных образований Саратовской области представляют в государственное автономное учреждение культуры "Саратовский областной центр народного творчества имени Л.А. Руслановой" (далее - ГАУК "СОЦНТ") по адресу: </w:t>
      </w:r>
      <w:proofErr w:type="gramStart"/>
      <w:r>
        <w:rPr>
          <w:color w:val="000000"/>
          <w:sz w:val="27"/>
          <w:szCs w:val="27"/>
        </w:rPr>
        <w:t>г</w:t>
      </w:r>
      <w:proofErr w:type="gramEnd"/>
      <w:r>
        <w:rPr>
          <w:color w:val="000000"/>
          <w:sz w:val="27"/>
          <w:szCs w:val="27"/>
        </w:rPr>
        <w:t>. Саратов, ул. Ломоносова 20, следующие документы: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ходатайство о присвоении (подтверждении) творческим коллективам званий;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- творческую характеристику на руководителя, заверенную руководителем органа управления культурой муниципального образования и печатью, с указанием образования, стажа работы в народном творчестве, в данном коллективе, перечнем заслуг;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творческую </w:t>
      </w:r>
      <w:proofErr w:type="gramStart"/>
      <w:r>
        <w:rPr>
          <w:color w:val="000000"/>
          <w:sz w:val="27"/>
          <w:szCs w:val="27"/>
        </w:rPr>
        <w:t>характеристику на коллектив</w:t>
      </w:r>
      <w:proofErr w:type="gramEnd"/>
      <w:r>
        <w:rPr>
          <w:color w:val="000000"/>
          <w:sz w:val="27"/>
          <w:szCs w:val="27"/>
        </w:rPr>
        <w:t>, заверенную руководителем органа управления культурой муниципального образования и печатью, с указанием даты создания, источника финансирования, материально-технического обеспечения и репетиционной базы коллектива;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- информацию об участии в районных, областных, региональных, межрегиональных праздниках, конкурсах, фестивалях (звания, награды коллектива, по итогам последних трех лет, с приложением копий наградных листов, дипломов, грамот, статей);</w:t>
      </w:r>
      <w:proofErr w:type="gramEnd"/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список участников коллектива;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репертуарный план коллектива (за последние 3 года - на присвоение и подтверждение звания);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видеоматериал (объем хронометража 30 - 60 минут не ранее, чем за 3 года до подачи ходатайства).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ходатайстве органов управления культурой администраций соответствующих муниципальных образований области должно содержаться подтверждение об обязательстве по финансовому обеспечению деятельности коллектива. Сроки подачи документов: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до 1 марта текущего года (первый поток);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до 1 ноября текущего года (второй поток).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2.8. Комиссия к представлению, подтверждению и снятию звания "Народный ("Образцовый") коллектив" (далее - Комиссия) формируется из состава специалистов министерства культуры области, ГАУК "СОЦНТ" и утверждается приказом министерства культуры области. По предложению ГАУК "СОЦНТ" в Комиссию могут быть включены представители государственных и муниципальных учреждений культуры, общественных организаций, деятели культуры.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2.9. Комиссия коллегиально рассматривает представленные материалы в период: с 1 по 15 марта текущего года (первый поток), с 1 по 15 ноября текущего года (второй поток), составляет график выездов, осуществляет просмотры деятельности творческих коллективов, на основании которых составляет заключение (протокол) о соответствии коллектива </w:t>
      </w:r>
      <w:r>
        <w:rPr>
          <w:color w:val="000000"/>
          <w:sz w:val="27"/>
          <w:szCs w:val="27"/>
        </w:rPr>
        <w:lastRenderedPageBreak/>
        <w:t>предъявляемым требованиям, о возможности присвоения (подтверждения) ему звания.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2.10. ГАУК "СОЦНТ" направляет на имя министра культуры области ходатайство (с приложением протокола Комиссии) о присвоении, подтверждении коллективу звания "Народный ("Образцовый") коллектив".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2.11. На основании ходатайства ГАУК "СОЦНТ" (с приложением протокола Комиссии), издается приказ министра культуры области о присвоении, подтверждении коллективу (коллективам) звания "Народный ("Образцовый") коллектив".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2.12. "Народный ("Образцовый") коллектив" подтверждает свое звание один раз в 3 года. Процедура подтверждения аналогична процедуре присвоения звания, установленной в пункте 2.7 - 2.11 настоящего Положения.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2.13. Внеочередное подтверждение звания "Народный ("Образцовый") коллектив" возможно по итогам областных фестивалей, смотров и конкурсов.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2.14. Снятие звания с коллектива осуществляется приказом министерства культуры области на основании письма ГАУК "СОЦНТ" и протокола Комиссии.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2.15. Коллектив лишается звания "Народный ("Образцовый") коллектив" в случае: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прекращения систематической творческой исполнительской деятельности;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несоответствия творческого уровня программ критериям художественного качества;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если в установленные настоящим Положением сроки орган управления культуры муниципального образования не представил документы, указанные в п. 2.7 настоящего Положения.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Руководство "Народным ("Образцовым") коллективом"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3.1. </w:t>
      </w:r>
      <w:proofErr w:type="gramStart"/>
      <w:r>
        <w:rPr>
          <w:color w:val="000000"/>
          <w:sz w:val="27"/>
          <w:szCs w:val="27"/>
        </w:rPr>
        <w:t xml:space="preserve">Непосредственное руководство "Народным ("Образцовым") коллективом" осуществляет штатный работник - руководитель коллектива </w:t>
      </w:r>
      <w:r>
        <w:rPr>
          <w:color w:val="000000"/>
          <w:sz w:val="27"/>
          <w:szCs w:val="27"/>
        </w:rPr>
        <w:lastRenderedPageBreak/>
        <w:t>(хормейстер, хореограф, дирижер, режиссер, руководитель студии и пр.), назначаемый и освобождаемый от должности руководителем Учреждения, на базе которого работает коллектив.</w:t>
      </w:r>
      <w:proofErr w:type="gramEnd"/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Перечень должностей штатных работников "Народного ("Образцового") коллектива" определяется согласно приложению к настоящему положению.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 Руководитель осуществляет планирование деятельности коллектива, направляет и координирует работу других штатных работников коллектива: аккомпаниаторов, балетмейстеров-репетиторов, хормейстеров и т.д. Ведет в полном объеме педагогическую, репетиционную, постановочную работу с коллективом, руководит концертными выступлениями, показом спектаклей, формированием выставок, концертными поездками коллектива. Реализует свои задачи в соответствии с планами работы базового учреждения и действующими правилами внутреннего распорядка.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3.3. </w:t>
      </w:r>
      <w:proofErr w:type="gramStart"/>
      <w:r>
        <w:rPr>
          <w:color w:val="000000"/>
          <w:sz w:val="27"/>
          <w:szCs w:val="27"/>
        </w:rPr>
        <w:t>В рабочее время руководителя коллектива засчитывается время, необходимое для выполнения всех видов работ: проведение спектаклей, концертных программ, организацию выставок; специальных занятий, групповых и индивидуальных репетиций; работа с концертмейстером, художником; работа по подбору репертуара, аранжировке, переписке и копированию нот, подбору, записи и монтажу фонограмм; подготовка и проведение фольклорных экспедиций с последующей расшифровкой экспедиционных записей;</w:t>
      </w:r>
      <w:proofErr w:type="gramEnd"/>
      <w:r>
        <w:rPr>
          <w:color w:val="000000"/>
          <w:sz w:val="27"/>
          <w:szCs w:val="27"/>
        </w:rPr>
        <w:t xml:space="preserve"> работа с художниками по костюмам, оформлению спектаклей и концертных программ; решение организационных вопросов и другие виды работ, которые осуществляются, как непосредственно в базовом учреждении, так и </w:t>
      </w:r>
      <w:proofErr w:type="gramStart"/>
      <w:r>
        <w:rPr>
          <w:color w:val="000000"/>
          <w:sz w:val="27"/>
          <w:szCs w:val="27"/>
        </w:rPr>
        <w:t>вне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его</w:t>
      </w:r>
      <w:proofErr w:type="gramEnd"/>
      <w:r>
        <w:rPr>
          <w:color w:val="000000"/>
          <w:sz w:val="27"/>
          <w:szCs w:val="27"/>
        </w:rPr>
        <w:t>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3.4. </w:t>
      </w:r>
      <w:proofErr w:type="gramStart"/>
      <w:r>
        <w:rPr>
          <w:color w:val="000000"/>
          <w:sz w:val="27"/>
          <w:szCs w:val="27"/>
        </w:rPr>
        <w:t>Руководитель учреждения, на базе которого работает коллектив, по представлению руководителя коллектива определяет необходимую численность, участников коллектива, в соответствии с традиционными требованиями жанра и утверждает штаты работников коллектива в пределах выделяемых средств, утверждает смету доходов и расходов коллектива, представляемую художественным руководителем, выделяет помещения, мебель, музыкальные инструменты, оборудование, технические средства, необходимые для деятельности коллектива, оказывает помощь штатным работникам коллектива в организации концертов</w:t>
      </w:r>
      <w:proofErr w:type="gramEnd"/>
      <w:r>
        <w:rPr>
          <w:color w:val="000000"/>
          <w:sz w:val="27"/>
          <w:szCs w:val="27"/>
        </w:rPr>
        <w:t>, представлений, спектаклей, выставок, гастрольных поездок.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4. Нормативы деятельности "Народных ("Образцовых") коллективов"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4.1. "Народные ("Образцовые") коллективы" должны представить в течение года: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театральные коллективы (драматические, музыкальные, кукольные, театры чтецов, эстрады, миниатюр) - не менее одного нового многоактного или 3 одноактных спектакля, 5 спектаклей, номеров (миниатюр) для участия в концертах и представлениях базового учреждения, выступление на других площадках не менее 2 раза в месяц;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- хоровые, фольклорные коллективы, вокально-инструментальные ансамбли, оркестры и инструментальные ансамбли, вокальные студии, ансамбли танца, ансамбли песни и танца, цирковые коллективы - концертную программу продолжительностью не менее 1 часа, с ежегодным обновлением не менее чем на 25 % репертуара, 10 номеров для участия в концертах и представлениях базового учреждения, выступление на других площадках 2 раза в месяц;</w:t>
      </w:r>
      <w:proofErr w:type="gramEnd"/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студии изобразительного и декоративно-прикладного искусства, </w:t>
      </w:r>
      <w:proofErr w:type="spellStart"/>
      <w:r>
        <w:rPr>
          <w:color w:val="000000"/>
          <w:sz w:val="27"/>
          <w:szCs w:val="27"/>
        </w:rPr>
        <w:t>фотостудии</w:t>
      </w:r>
      <w:proofErr w:type="spellEnd"/>
      <w:r>
        <w:rPr>
          <w:color w:val="000000"/>
          <w:sz w:val="27"/>
          <w:szCs w:val="27"/>
        </w:rPr>
        <w:t xml:space="preserve"> - не менее двух выставок новых работ, участие в общественных акциях, других мероприятиях не менее 1 раза в квартал;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кино- и виде</w:t>
      </w:r>
      <w:proofErr w:type="gramStart"/>
      <w:r>
        <w:rPr>
          <w:color w:val="000000"/>
          <w:sz w:val="27"/>
          <w:szCs w:val="27"/>
        </w:rPr>
        <w:t>о-</w:t>
      </w:r>
      <w:proofErr w:type="gramEnd"/>
      <w:r>
        <w:rPr>
          <w:color w:val="000000"/>
          <w:sz w:val="27"/>
          <w:szCs w:val="27"/>
        </w:rPr>
        <w:t xml:space="preserve"> студии - не менее одного нового фильма, оказание помощи при проведении мероприятий базового учреждения не менее 1 раза в квартал.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4.2. Численный состав (наполняемость) "Народного ("Образцового") коллектива" определяется руководителем учреждения в соответствии с Положением о коллективе любительского художественного творчества (приказ ФГБУК "Государственный Российский Дом народного творчества" от 27 декабря 2013 года N 263).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Штат "Народного ("Образцового") коллектива". Финансирование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5.1. </w:t>
      </w:r>
      <w:proofErr w:type="gramStart"/>
      <w:r>
        <w:rPr>
          <w:color w:val="000000"/>
          <w:sz w:val="27"/>
          <w:szCs w:val="27"/>
        </w:rPr>
        <w:t xml:space="preserve">Общее руководство "Народным ("Образцовым") коллективом" осуществляет руководитель, организующий подготовку и проведение, художественное оформление спектаклей, концертов, специальных занятий, групповых и индивидуальных репетиций; мероприятия по выпуску и организации концертных программ, выставок; работу по </w:t>
      </w:r>
      <w:r>
        <w:rPr>
          <w:color w:val="000000"/>
          <w:sz w:val="27"/>
          <w:szCs w:val="27"/>
        </w:rPr>
        <w:lastRenderedPageBreak/>
        <w:t>подбору коллектива, репертуара; экспедиционную деятельность по профилю коллектива; участие в учебных мероприятиях (семинарах, курсах повышения квалификации), гастрольные поездки; участие в конкурсах, смотрах, фестивалях, выставках;</w:t>
      </w:r>
      <w:proofErr w:type="gramEnd"/>
      <w:r>
        <w:rPr>
          <w:color w:val="000000"/>
          <w:sz w:val="27"/>
          <w:szCs w:val="27"/>
        </w:rPr>
        <w:t xml:space="preserve"> подготовку реквизита, монтаж фонограмм; оформление документов коллектива.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5.2. Численность штатных специалистов в коллективе со званием "Народный ("Образцовый") коллектив" определяет руководитель учреждения согласно перечню должностей в "Народных ("Образцовых") коллективах".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5.3. Должностные оклады специалистов "Народных ("Образцовых") коллективов" устанавливаются в соответствии с нормативно-правовыми актами Саратовской области и муниципальных образований.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5.4. Руководитель учреждения имеет право приглашать для разовых постановок и оформления мероприятий, консультаций работников профессиональных учреждений и организаций, деятелей культуры и искусства по договорам гражданско-правового характера согласно требованиям законодательства.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5.5. Финансирование деятельности "Народного ("Образцового") коллектива" осуществляется в пределах субсидии на выполнение государственного (муниципального) задания, выделенной учреждению, при котором действует данный коллектив.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5.6. Источниками формирования расходов коллектива, в том числе на оплату труда, являются бюджетные ассигнования, имеющиеся на эти цели в учреждении культуры, доходы от проведения платных мероприятий учреждения, при котором создан коллектив, добровольные перечисления предприятий, организаций, отдельных граждан.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5.7. Должностные оклады штатных единиц коллектива устанавливаются в соответствии с федеральным и областным законодательством.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5.8. Творческие и гастрольные поездки, участие в фестивалях, конкурсах финансируются за счет средств подведомственных учреждений.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 Права и обязанности "Народного ("Образцового") коллектива"</w:t>
      </w:r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6.1. Занятия в "Народном ("Образцового") коллективе" проводятся систематически, не реже двух раз в неделю, не менее 4 академических часов (академический час - 45 минут).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6.2. "Народный ("Образцовый") коллектив" осуществляет свою деятельность в соответствии с нормативами, установленными в пункте 4.1 настоящего Положения.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6.3. </w:t>
      </w:r>
      <w:proofErr w:type="gramStart"/>
      <w:r>
        <w:rPr>
          <w:color w:val="000000"/>
          <w:sz w:val="27"/>
          <w:szCs w:val="27"/>
        </w:rPr>
        <w:t>"Народный ("Образцовый") коллектив" вправе оказывать платные услуги: давать платные спектакли, концерты, представления, принимать участие в выставках-продажах, ярмарках, аукционах.</w:t>
      </w:r>
      <w:proofErr w:type="gramEnd"/>
      <w:r>
        <w:rPr>
          <w:color w:val="000000"/>
          <w:sz w:val="27"/>
          <w:szCs w:val="27"/>
        </w:rPr>
        <w:t xml:space="preserve"> Полученные коллективом денежные средства могут быть использованы на финансирование деятельности коллектива.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6.4. Руководитель и лучшие участники "Народного ("Образцового") коллектива", ведущие плодотворную творческую деятельность, могут быть представлены базовым учреждением (организацией) в установленном порядке на награждение всеми принятыми и действующими в отрасли формами поощрения.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6.5. При переходе коллектива в полном составе вместе с руководителем из одного базового учреждения (организации) в другое, при изменении названия коллектива (с сохранением его полного состава и руководителя), а также в случае изменения наименования или организационно-правовой формы базового учреждения (организации), за коллективом может сохраняться звание "Народный ("Образцовый") коллектив".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6.6. </w:t>
      </w:r>
      <w:proofErr w:type="gramStart"/>
      <w:r>
        <w:rPr>
          <w:color w:val="000000"/>
          <w:sz w:val="27"/>
          <w:szCs w:val="27"/>
        </w:rPr>
        <w:t>Для сохранения звания "Народного ("Образцового") коллектива" в случаях, указанных в пункте 6.5 настоящего Положения, руководитель муниципального органа управления культурой, руководитель государственного учреждения направляет на имя директора ГАУК "СОЦНТ" ходатайство, к которому прилагается список участников и руководителя коллектива, заверенные печатью и подписью руководителя базового учреждения (организации), о внесении изменений в приказ о присвоении звания "Народного ("Образцового") коллектива".</w:t>
      </w:r>
      <w:proofErr w:type="gramEnd"/>
    </w:p>
    <w:p w:rsidR="003C6461" w:rsidRDefault="003C6461" w:rsidP="003C6461">
      <w:pPr>
        <w:rPr>
          <w:sz w:val="24"/>
          <w:szCs w:val="24"/>
        </w:rPr>
      </w:pPr>
    </w:p>
    <w:p w:rsidR="003C6461" w:rsidRDefault="003C6461" w:rsidP="003C6461">
      <w:pPr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Приложение к Положению о "Народном" ("Образцовом") коллективе" самодеятельного художественного творчества Саратовской области</w:t>
      </w:r>
    </w:p>
    <w:p w:rsidR="003C6461" w:rsidRDefault="003C6461" w:rsidP="003C6461">
      <w:pPr>
        <w:rPr>
          <w:sz w:val="24"/>
          <w:szCs w:val="24"/>
        </w:rPr>
      </w:pPr>
      <w:r>
        <w:rPr>
          <w:color w:val="000000"/>
          <w:sz w:val="27"/>
          <w:szCs w:val="27"/>
        </w:rPr>
        <w:br/>
      </w:r>
    </w:p>
    <w:p w:rsidR="003C6461" w:rsidRDefault="003C6461" w:rsidP="003C6461">
      <w:pPr>
        <w:pStyle w:val="3"/>
        <w:jc w:val="center"/>
        <w:rPr>
          <w:color w:val="000000"/>
        </w:rPr>
      </w:pPr>
      <w:r>
        <w:rPr>
          <w:color w:val="000000"/>
        </w:rPr>
        <w:lastRenderedPageBreak/>
        <w:t>ПЕРЕЧЕНЬ</w:t>
      </w:r>
    </w:p>
    <w:p w:rsidR="003C6461" w:rsidRDefault="003C6461" w:rsidP="003C6461">
      <w:pPr>
        <w:pStyle w:val="3"/>
        <w:jc w:val="center"/>
        <w:rPr>
          <w:color w:val="000000"/>
        </w:rPr>
      </w:pPr>
      <w:r>
        <w:rPr>
          <w:color w:val="000000"/>
        </w:rPr>
        <w:t>ДОЛЖНОСТЕЙ ШТАТНЫХ РАБОТНИКОВ "НАРОДНЫХ" ("ОБРАЗЦОВЫХ") КОЛЛЕКТИВОВ" САМОДЕЯТЕЛЬНОГО ХУДОЖЕСТВЕННОГО ТВОРЧЕСТВА САРАТОВСКОЙ ОБЛАСТИ</w:t>
      </w:r>
    </w:p>
    <w:p w:rsidR="003C6461" w:rsidRDefault="003C6461" w:rsidP="003C6461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359"/>
        <w:gridCol w:w="3288"/>
      </w:tblGrid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Коллективы</w:t>
            </w:r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Должности</w:t>
            </w:r>
          </w:p>
        </w:tc>
      </w:tr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Драматические театры, театры кукол, эстрадных миниатюр, малых форм, театры чтеца, студии художественного слова, </w:t>
            </w:r>
            <w:proofErr w:type="spellStart"/>
            <w:r>
              <w:rPr>
                <w:color w:val="000000"/>
                <w:sz w:val="27"/>
                <w:szCs w:val="27"/>
              </w:rPr>
              <w:t>агиттеатры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Режиссер,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Ассистент режиссера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(Художник-постановщик - заведующий художественной частью)</w:t>
            </w:r>
          </w:p>
        </w:tc>
      </w:tr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Музыкальные, фольклорные театры</w:t>
            </w:r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Режиссер,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Хормейстер,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Художник-постановщик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Балетмейстер, дирижер (при наличии оркестра)</w:t>
            </w:r>
          </w:p>
        </w:tc>
      </w:tr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Оркестры, инструментальные ансамбли (эстрадных, духовых, народных инструментов)</w:t>
            </w:r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Дирижер,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Ассистент дирижера (аккомпаниатор)</w:t>
            </w:r>
          </w:p>
        </w:tc>
      </w:tr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Ансамбли танца (народного, классического, эстрадного, современного, бального)</w:t>
            </w:r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Балетмейстер,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Ассистент балетмейстера (аккомпаниатор)</w:t>
            </w:r>
          </w:p>
        </w:tc>
      </w:tr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Хоры (вокальные коллективы), фольклорные ансамбли</w:t>
            </w:r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Хормейстер,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Аккомпаниатор</w:t>
            </w:r>
          </w:p>
        </w:tc>
      </w:tr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Ансамбли песни и танца</w:t>
            </w:r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Хормейстер,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Балетмейстер,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Аккомпаниатор</w:t>
            </w:r>
          </w:p>
        </w:tc>
      </w:tr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Эстрадные вокальные студии</w:t>
            </w:r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Хормейстер,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Аккомпаниатор</w:t>
            </w:r>
          </w:p>
        </w:tc>
      </w:tr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Студии изобразительного и декоративно-</w:t>
            </w:r>
            <w:r>
              <w:rPr>
                <w:color w:val="000000"/>
                <w:sz w:val="27"/>
                <w:szCs w:val="27"/>
              </w:rPr>
              <w:lastRenderedPageBreak/>
              <w:t>прикладного искусства</w:t>
            </w:r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t>Художник-постановщик,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t>Художник</w:t>
            </w:r>
          </w:p>
        </w:tc>
      </w:tr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t>Цирковые коллективы</w:t>
            </w:r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Режиссер,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Балетмейстер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(Звукорежиссер)</w:t>
            </w:r>
          </w:p>
        </w:tc>
      </w:tr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Кино-, видеостудии</w:t>
            </w:r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Режиссер,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Звукорежиссер</w:t>
            </w:r>
          </w:p>
        </w:tc>
      </w:tr>
      <w:tr w:rsidR="003C6461" w:rsidTr="003C6461">
        <w:trPr>
          <w:tblCellSpacing w:w="0" w:type="dxa"/>
        </w:trPr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Фотостудии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Художник-фотограф,</w:t>
            </w:r>
          </w:p>
          <w:p w:rsidR="003C6461" w:rsidRDefault="003C6461" w:rsidP="003C646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Художник</w:t>
            </w:r>
          </w:p>
        </w:tc>
      </w:tr>
    </w:tbl>
    <w:p w:rsidR="003C6461" w:rsidRDefault="003C6461" w:rsidP="003C6461"/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Данный перечень является примерным и минимальным, формирование штатов "Народного" ("Образцового") коллектива" базируется на основании имеющейся необходимости и фактического объема финансирования.</w:t>
      </w:r>
    </w:p>
    <w:p w:rsidR="003C6461" w:rsidRDefault="003C6461" w:rsidP="003C6461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В ансамблях песни и танца, цирковых коллективах при наличии постоянного </w:t>
      </w:r>
    </w:p>
    <w:p w:rsidR="003C6461" w:rsidRPr="003446F3" w:rsidRDefault="003C6461" w:rsidP="003446F3">
      <w:pPr>
        <w:pStyle w:val="a6"/>
        <w:jc w:val="center"/>
        <w:rPr>
          <w:rFonts w:ascii="Times New Roman" w:hAnsi="Times New Roman" w:cs="Times New Roman"/>
          <w:b/>
          <w:sz w:val="96"/>
          <w:szCs w:val="96"/>
        </w:rPr>
      </w:pPr>
    </w:p>
    <w:sectPr w:rsidR="003C6461" w:rsidRPr="003446F3" w:rsidSect="00011762">
      <w:pgSz w:w="11906" w:h="16838"/>
      <w:pgMar w:top="284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381B"/>
    <w:rsid w:val="00011762"/>
    <w:rsid w:val="00014183"/>
    <w:rsid w:val="00155227"/>
    <w:rsid w:val="0019620C"/>
    <w:rsid w:val="001A0B95"/>
    <w:rsid w:val="003446F3"/>
    <w:rsid w:val="003C6461"/>
    <w:rsid w:val="003E1ECD"/>
    <w:rsid w:val="00473559"/>
    <w:rsid w:val="0056381B"/>
    <w:rsid w:val="006908C9"/>
    <w:rsid w:val="006D4945"/>
    <w:rsid w:val="00785CF3"/>
    <w:rsid w:val="007C5556"/>
    <w:rsid w:val="008F2767"/>
    <w:rsid w:val="00933FED"/>
    <w:rsid w:val="009D1D5F"/>
    <w:rsid w:val="00A41B90"/>
    <w:rsid w:val="00A90C73"/>
    <w:rsid w:val="00DB06B3"/>
    <w:rsid w:val="00E338C8"/>
    <w:rsid w:val="00E476DE"/>
    <w:rsid w:val="00E82842"/>
    <w:rsid w:val="00ED2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6B3"/>
  </w:style>
  <w:style w:type="paragraph" w:styleId="1">
    <w:name w:val="heading 1"/>
    <w:basedOn w:val="a"/>
    <w:next w:val="a"/>
    <w:link w:val="10"/>
    <w:uiPriority w:val="9"/>
    <w:qFormat/>
    <w:rsid w:val="003C64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638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646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6381B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0">
    <w:name w:val="c0"/>
    <w:basedOn w:val="a"/>
    <w:rsid w:val="00563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56381B"/>
  </w:style>
  <w:style w:type="paragraph" w:customStyle="1" w:styleId="c2">
    <w:name w:val="c2"/>
    <w:basedOn w:val="a"/>
    <w:rsid w:val="00563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6381B"/>
  </w:style>
  <w:style w:type="paragraph" w:styleId="a3">
    <w:name w:val="Balloon Text"/>
    <w:basedOn w:val="a"/>
    <w:link w:val="a4"/>
    <w:uiPriority w:val="99"/>
    <w:semiHidden/>
    <w:unhideWhenUsed/>
    <w:rsid w:val="0056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81B"/>
    <w:rPr>
      <w:rFonts w:ascii="Tahoma" w:hAnsi="Tahoma" w:cs="Tahoma"/>
      <w:sz w:val="16"/>
      <w:szCs w:val="16"/>
    </w:rPr>
  </w:style>
  <w:style w:type="paragraph" w:customStyle="1" w:styleId="story">
    <w:name w:val="story"/>
    <w:basedOn w:val="a"/>
    <w:rsid w:val="003E1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8F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01176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C64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C646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pluso-counter">
    <w:name w:val="pluso-counter"/>
    <w:basedOn w:val="a0"/>
    <w:rsid w:val="003C64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3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34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1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931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74333">
              <w:marLeft w:val="0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979438">
              <w:marLeft w:val="0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247578">
              <w:marLeft w:val="0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786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039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8006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2150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0613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156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741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087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2774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80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50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683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936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746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29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202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9673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51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080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611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283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9367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070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0947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334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674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027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078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7801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950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6243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494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98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29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718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0936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455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140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3031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800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4877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48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689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135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941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58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170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17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1202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824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335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703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325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32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897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714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9954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70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092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647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6013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541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8001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5597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154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7180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4007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971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993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884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3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0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387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930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385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475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31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619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5020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903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560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904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3951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1268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909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975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713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30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159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57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146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6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483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7011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050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718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29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202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61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764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199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43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682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894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4061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220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8141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2701</Words>
  <Characters>15397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Комп2015</dc:creator>
  <cp:lastModifiedBy>Комп2015</cp:lastModifiedBy>
  <cp:revision>2</cp:revision>
  <cp:lastPrinted>2018-04-06T07:05:00Z</cp:lastPrinted>
  <dcterms:created xsi:type="dcterms:W3CDTF">2020-02-13T05:01:00Z</dcterms:created>
  <dcterms:modified xsi:type="dcterms:W3CDTF">2020-02-13T05:01:00Z</dcterms:modified>
</cp:coreProperties>
</file>